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F5" w:rsidRDefault="00C37C53" w:rsidP="00D336D1">
      <w:pPr>
        <w:jc w:val="center"/>
        <w:rPr>
          <w:b/>
          <w:bCs/>
        </w:rPr>
      </w:pPr>
      <w:r w:rsidRPr="00C37C53">
        <w:rPr>
          <w:b/>
          <w:bCs/>
        </w:rPr>
        <w:t>Procédure d’évaluation des activités de recherche</w:t>
      </w:r>
    </w:p>
    <w:p w:rsidR="00B82348" w:rsidRPr="00221E67" w:rsidRDefault="00B82348" w:rsidP="00B82348">
      <w:pPr>
        <w:rPr>
          <w:rFonts w:cstheme="minorHAnsi"/>
          <w:sz w:val="24"/>
          <w:szCs w:val="24"/>
        </w:rPr>
      </w:pPr>
      <w:r w:rsidRPr="00221E67">
        <w:rPr>
          <w:rFonts w:cstheme="minorHAnsi"/>
          <w:sz w:val="24"/>
          <w:szCs w:val="24"/>
        </w:rPr>
        <w:t>L’évaluation des laboratoires se fait tous les trois ans « triennale ».</w:t>
      </w:r>
    </w:p>
    <w:p w:rsidR="00C37C53" w:rsidRPr="00C37C53" w:rsidRDefault="00C37C53" w:rsidP="00B95615">
      <w:r>
        <w:t>Chaque directeur de</w:t>
      </w:r>
      <w:r w:rsidRPr="00C37C53">
        <w:t xml:space="preserve"> laboratoire </w:t>
      </w:r>
      <w:r w:rsidR="00B95615">
        <w:t xml:space="preserve">doit </w:t>
      </w:r>
      <w:r w:rsidRPr="00C37C53">
        <w:t>rempli</w:t>
      </w:r>
      <w:r w:rsidR="00B95615">
        <w:t>r</w:t>
      </w:r>
      <w:r w:rsidRPr="00C37C53">
        <w:t xml:space="preserve"> </w:t>
      </w:r>
      <w:r w:rsidR="00086041">
        <w:t>le canevas</w:t>
      </w:r>
      <w:r w:rsidRPr="00C37C53">
        <w:t xml:space="preserve"> d’évaluation de son laboratoire</w:t>
      </w:r>
      <w:r w:rsidR="00B95615">
        <w:t xml:space="preserve"> pour</w:t>
      </w:r>
      <w:r w:rsidRPr="00C37C53">
        <w:t xml:space="preserve"> </w:t>
      </w:r>
      <w:r w:rsidR="00B95615">
        <w:t xml:space="preserve">la </w:t>
      </w:r>
      <w:r>
        <w:t>période de</w:t>
      </w:r>
      <w:r w:rsidR="00B95615">
        <w:t>s</w:t>
      </w:r>
      <w:r>
        <w:t xml:space="preserve"> trois </w:t>
      </w:r>
      <w:r w:rsidR="00B95615">
        <w:t>années.</w:t>
      </w:r>
      <w:r w:rsidR="00B82348" w:rsidRPr="00B82348">
        <w:rPr>
          <w:rFonts w:cstheme="minorHAnsi"/>
          <w:b/>
          <w:bCs/>
          <w:color w:val="3399FF"/>
          <w:sz w:val="24"/>
          <w:szCs w:val="24"/>
        </w:rPr>
        <w:t xml:space="preserve"> </w:t>
      </w:r>
    </w:p>
    <w:p w:rsidR="00B82348" w:rsidRPr="00C37C53" w:rsidRDefault="00C37C53" w:rsidP="00B82348">
      <w:r w:rsidRPr="00C37C53">
        <w:t xml:space="preserve">Chaque chef d’équipe remplit </w:t>
      </w:r>
      <w:r w:rsidR="00B82348">
        <w:t>le canevas</w:t>
      </w:r>
      <w:r w:rsidR="00330EC9">
        <w:t xml:space="preserve"> de son équipe.</w:t>
      </w:r>
    </w:p>
    <w:p w:rsidR="00C37C53" w:rsidRPr="00C37C53" w:rsidRDefault="00C37C53" w:rsidP="00C37C53">
      <w:r w:rsidRPr="00C37C53">
        <w:t>Le directeur du laboratoire valide le contenu</w:t>
      </w:r>
      <w:r w:rsidR="003118B7">
        <w:t xml:space="preserve"> du canevas</w:t>
      </w:r>
      <w:r w:rsidRPr="00C37C53">
        <w:t xml:space="preserve"> inséré par ses chefs d’équipes ;</w:t>
      </w:r>
    </w:p>
    <w:p w:rsidR="00AC0ABD" w:rsidRPr="00AC0ABD" w:rsidRDefault="00D336D1" w:rsidP="00AC0ABD">
      <w:pPr>
        <w:pStyle w:val="Paragraphedeliste"/>
        <w:numPr>
          <w:ilvl w:val="0"/>
          <w:numId w:val="7"/>
        </w:numPr>
        <w:rPr>
          <w:b/>
          <w:bCs/>
        </w:rPr>
      </w:pPr>
      <w:r w:rsidRPr="00AC0ABD">
        <w:rPr>
          <w:b/>
          <w:bCs/>
        </w:rPr>
        <w:t xml:space="preserve">Le canevas  pour l’évaluation des laboratoires </w:t>
      </w:r>
      <w:r w:rsidR="00C37C53" w:rsidRPr="00AC0ABD">
        <w:rPr>
          <w:b/>
          <w:bCs/>
        </w:rPr>
        <w:t xml:space="preserve">comporte (03) </w:t>
      </w:r>
      <w:r w:rsidR="00AC0ABD" w:rsidRPr="00AC0ABD">
        <w:rPr>
          <w:b/>
          <w:bCs/>
        </w:rPr>
        <w:t>rubriques :</w:t>
      </w:r>
      <w:r w:rsidR="00AC0ABD" w:rsidRPr="00AC0ABD">
        <w:rPr>
          <w:b/>
          <w:bCs/>
        </w:rPr>
        <w:tab/>
      </w:r>
      <w:r w:rsidR="00AC0ABD" w:rsidRPr="00AC0ABD">
        <w:rPr>
          <w:b/>
          <w:bCs/>
        </w:rPr>
        <w:tab/>
      </w:r>
    </w:p>
    <w:p w:rsidR="00C37C53" w:rsidRPr="00C37C53" w:rsidRDefault="00C37C53" w:rsidP="00C37C53">
      <w:pPr>
        <w:pStyle w:val="Paragraphedeliste"/>
        <w:numPr>
          <w:ilvl w:val="0"/>
          <w:numId w:val="1"/>
        </w:numPr>
      </w:pPr>
      <w:r w:rsidRPr="00AC0ABD">
        <w:rPr>
          <w:b/>
          <w:bCs/>
        </w:rPr>
        <w:t xml:space="preserve">1. </w:t>
      </w:r>
      <w:r w:rsidRPr="00C37C53">
        <w:t>Organisation des manifestations scientifiques.</w:t>
      </w:r>
      <w:r w:rsidRPr="00C37C53">
        <w:tab/>
      </w:r>
      <w:r w:rsidRPr="00C37C53">
        <w:tab/>
      </w:r>
      <w:r w:rsidRPr="00C37C53">
        <w:tab/>
      </w:r>
    </w:p>
    <w:p w:rsidR="00C37C53" w:rsidRPr="00C37C53" w:rsidRDefault="00C37C53" w:rsidP="00C37C53">
      <w:pPr>
        <w:numPr>
          <w:ilvl w:val="0"/>
          <w:numId w:val="1"/>
        </w:numPr>
      </w:pPr>
      <w:r w:rsidRPr="00C37C53">
        <w:rPr>
          <w:b/>
          <w:bCs/>
        </w:rPr>
        <w:t xml:space="preserve">2. </w:t>
      </w:r>
      <w:r w:rsidRPr="00C37C53">
        <w:t>Formations.</w:t>
      </w:r>
      <w:r w:rsidRPr="00C37C53">
        <w:tab/>
      </w:r>
      <w:r w:rsidRPr="00C37C53">
        <w:tab/>
      </w:r>
      <w:r w:rsidRPr="00C37C53">
        <w:tab/>
      </w:r>
      <w:r w:rsidRPr="00C37C53">
        <w:tab/>
      </w:r>
      <w:r w:rsidRPr="00C37C53">
        <w:tab/>
      </w:r>
      <w:r w:rsidRPr="00C37C53">
        <w:tab/>
      </w:r>
      <w:r w:rsidRPr="00C37C53">
        <w:tab/>
      </w:r>
      <w:r w:rsidRPr="00C37C53">
        <w:tab/>
      </w:r>
      <w:r w:rsidRPr="00C37C53">
        <w:tab/>
      </w:r>
    </w:p>
    <w:p w:rsidR="00AC0ABD" w:rsidRDefault="00C37C53" w:rsidP="00C37C53">
      <w:pPr>
        <w:pStyle w:val="Paragraphedeliste"/>
        <w:numPr>
          <w:ilvl w:val="0"/>
          <w:numId w:val="1"/>
        </w:numPr>
      </w:pPr>
      <w:r w:rsidRPr="00C37C53">
        <w:rPr>
          <w:b/>
          <w:bCs/>
        </w:rPr>
        <w:t>3.</w:t>
      </w:r>
      <w:r w:rsidRPr="00C37C53">
        <w:t xml:space="preserve"> Collaborations</w:t>
      </w:r>
    </w:p>
    <w:p w:rsidR="00C37C53" w:rsidRPr="00C37C53" w:rsidRDefault="00C37C53" w:rsidP="00AC0ABD">
      <w:pPr>
        <w:pStyle w:val="Paragraphedeliste"/>
      </w:pPr>
      <w:r w:rsidRPr="00C37C53">
        <w:rPr>
          <w:b/>
          <w:bCs/>
        </w:rPr>
        <w:tab/>
      </w:r>
    </w:p>
    <w:p w:rsidR="00C37C53" w:rsidRPr="00AC0ABD" w:rsidRDefault="00D336D1" w:rsidP="00AC0ABD">
      <w:pPr>
        <w:pStyle w:val="Paragraphedeliste"/>
        <w:numPr>
          <w:ilvl w:val="0"/>
          <w:numId w:val="6"/>
        </w:numPr>
        <w:rPr>
          <w:b/>
          <w:bCs/>
        </w:rPr>
      </w:pPr>
      <w:r w:rsidRPr="00AC0ABD">
        <w:rPr>
          <w:b/>
          <w:bCs/>
        </w:rPr>
        <w:t>Le canevas</w:t>
      </w:r>
      <w:r w:rsidR="00677BF5" w:rsidRPr="00AC0ABD">
        <w:rPr>
          <w:b/>
          <w:bCs/>
        </w:rPr>
        <w:t xml:space="preserve"> pour </w:t>
      </w:r>
      <w:r w:rsidRPr="00AC0ABD">
        <w:rPr>
          <w:b/>
          <w:bCs/>
        </w:rPr>
        <w:t>l’</w:t>
      </w:r>
      <w:r w:rsidR="00677BF5" w:rsidRPr="00AC0ABD">
        <w:rPr>
          <w:b/>
          <w:bCs/>
        </w:rPr>
        <w:t xml:space="preserve">évaluation des équipes </w:t>
      </w:r>
      <w:r w:rsidR="00C37C53" w:rsidRPr="00AC0ABD">
        <w:rPr>
          <w:b/>
          <w:bCs/>
        </w:rPr>
        <w:t xml:space="preserve"> </w:t>
      </w:r>
      <w:r w:rsidR="00AC0ABD" w:rsidRPr="00C37C53">
        <w:rPr>
          <w:b/>
          <w:bCs/>
        </w:rPr>
        <w:t>comporte (06) rubriques</w:t>
      </w:r>
      <w:r w:rsidR="00AC0ABD">
        <w:rPr>
          <w:b/>
          <w:bCs/>
        </w:rPr>
        <w:t> :</w:t>
      </w:r>
    </w:p>
    <w:p w:rsidR="00C37C53" w:rsidRPr="00AC0ABD" w:rsidRDefault="00C37C53" w:rsidP="00C37C53">
      <w:pPr>
        <w:pStyle w:val="Paragraphedeliste"/>
        <w:numPr>
          <w:ilvl w:val="0"/>
          <w:numId w:val="1"/>
        </w:numPr>
      </w:pPr>
      <w:r w:rsidRPr="00AC0ABD">
        <w:t>1. Menu principal</w:t>
      </w:r>
    </w:p>
    <w:p w:rsidR="00C37C53" w:rsidRPr="00AC0ABD" w:rsidRDefault="00C37C53" w:rsidP="00C37C53">
      <w:pPr>
        <w:pStyle w:val="Paragraphedeliste"/>
        <w:numPr>
          <w:ilvl w:val="0"/>
          <w:numId w:val="1"/>
        </w:numPr>
      </w:pPr>
      <w:r w:rsidRPr="00AC0ABD">
        <w:t>2. Identification et présentation de l’équipe de recherche</w:t>
      </w:r>
    </w:p>
    <w:p w:rsidR="00C37C53" w:rsidRPr="00AC0ABD" w:rsidRDefault="00C37C53" w:rsidP="00C37C53">
      <w:pPr>
        <w:pStyle w:val="Paragraphedeliste"/>
        <w:numPr>
          <w:ilvl w:val="0"/>
          <w:numId w:val="1"/>
        </w:numPr>
      </w:pPr>
      <w:r w:rsidRPr="00AC0ABD">
        <w:t>3. Production scientifique (Tab 01)</w:t>
      </w:r>
    </w:p>
    <w:p w:rsidR="00C37C53" w:rsidRPr="00AC0ABD" w:rsidRDefault="00C37C53" w:rsidP="00C37C53">
      <w:pPr>
        <w:pStyle w:val="Paragraphedeliste"/>
        <w:numPr>
          <w:ilvl w:val="0"/>
          <w:numId w:val="1"/>
        </w:numPr>
      </w:pPr>
      <w:r w:rsidRPr="00AC0ABD">
        <w:t>4. Rayonnement et attractivité académique (Tab 02)</w:t>
      </w:r>
    </w:p>
    <w:p w:rsidR="00C37C53" w:rsidRPr="00AC0ABD" w:rsidRDefault="00C37C53" w:rsidP="00C37C53">
      <w:pPr>
        <w:pStyle w:val="Paragraphedeliste"/>
        <w:numPr>
          <w:ilvl w:val="0"/>
          <w:numId w:val="1"/>
        </w:numPr>
      </w:pPr>
      <w:r w:rsidRPr="00AC0ABD">
        <w:t>5. Adéquation et interactions avec l’environnement économique, culturel et social (Tab 03)</w:t>
      </w:r>
    </w:p>
    <w:p w:rsidR="00C37C53" w:rsidRPr="00AC0ABD" w:rsidRDefault="00C37C53" w:rsidP="00C37C53">
      <w:pPr>
        <w:pStyle w:val="Paragraphedeliste"/>
        <w:numPr>
          <w:ilvl w:val="0"/>
          <w:numId w:val="1"/>
        </w:numPr>
      </w:pPr>
      <w:r w:rsidRPr="00AC0ABD">
        <w:t>6. Visibilité sur le web (Facultatif) (Tab 04)</w:t>
      </w:r>
    </w:p>
    <w:p w:rsidR="00C37C53" w:rsidRPr="00AC0ABD" w:rsidRDefault="00C37C53" w:rsidP="00C37C53">
      <w:pPr>
        <w:pStyle w:val="Paragraphedeliste"/>
        <w:numPr>
          <w:ilvl w:val="0"/>
          <w:numId w:val="1"/>
        </w:numPr>
      </w:pPr>
      <w:r w:rsidRPr="00AC0ABD">
        <w:t xml:space="preserve">Dans l’évaluation de l’équipe, on accorde plus d’importance à la production scientifique </w:t>
      </w:r>
      <w:proofErr w:type="gramStart"/>
      <w:r w:rsidRPr="00AC0ABD">
        <w:t>( Tab</w:t>
      </w:r>
      <w:proofErr w:type="gramEnd"/>
      <w:r w:rsidRPr="00AC0ABD">
        <w:t xml:space="preserve"> 01) en particulier les publications dans les revues  </w:t>
      </w:r>
    </w:p>
    <w:p w:rsidR="00AC0ABD" w:rsidRPr="00AC0ABD" w:rsidRDefault="00AC0ABD" w:rsidP="003118B7">
      <w:r w:rsidRPr="00AC0ABD">
        <w:t xml:space="preserve">Les chefs d’équipes doivent </w:t>
      </w:r>
      <w:r w:rsidR="003118B7">
        <w:t>détailler</w:t>
      </w:r>
      <w:r w:rsidRPr="00AC0ABD">
        <w:t xml:space="preserve"> leurs  activités de recherche pour les années 2014-2015-2016-2017-2018-2019</w:t>
      </w:r>
    </w:p>
    <w:p w:rsidR="00B82348" w:rsidRPr="000F601E" w:rsidRDefault="00AC0ABD" w:rsidP="003118B7">
      <w:pPr>
        <w:rPr>
          <w:rFonts w:cstheme="minorHAnsi"/>
          <w:b/>
          <w:bCs/>
          <w:color w:val="3399FF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3118B7">
        <w:rPr>
          <w:rFonts w:cstheme="minorHAnsi"/>
          <w:sz w:val="24"/>
          <w:szCs w:val="24"/>
        </w:rPr>
        <w:t>Il est mis</w:t>
      </w:r>
      <w:r w:rsidR="00B82348" w:rsidRPr="00221E67">
        <w:rPr>
          <w:rFonts w:cstheme="minorHAnsi"/>
          <w:sz w:val="24"/>
          <w:szCs w:val="24"/>
        </w:rPr>
        <w:t xml:space="preserve"> à </w:t>
      </w:r>
      <w:r w:rsidR="003118B7">
        <w:rPr>
          <w:rFonts w:cstheme="minorHAnsi"/>
          <w:sz w:val="24"/>
          <w:szCs w:val="24"/>
        </w:rPr>
        <w:t>la</w:t>
      </w:r>
      <w:r w:rsidR="00B82348" w:rsidRPr="00221E67">
        <w:rPr>
          <w:rFonts w:cstheme="minorHAnsi"/>
          <w:sz w:val="24"/>
          <w:szCs w:val="24"/>
        </w:rPr>
        <w:t xml:space="preserve"> disposition</w:t>
      </w:r>
      <w:r w:rsidR="003118B7">
        <w:rPr>
          <w:rFonts w:cstheme="minorHAnsi"/>
          <w:sz w:val="24"/>
          <w:szCs w:val="24"/>
        </w:rPr>
        <w:t xml:space="preserve"> des utilisateurs</w:t>
      </w:r>
      <w:r w:rsidR="00B82348" w:rsidRPr="00221E67">
        <w:rPr>
          <w:rFonts w:cstheme="minorHAnsi"/>
          <w:sz w:val="24"/>
          <w:szCs w:val="24"/>
        </w:rPr>
        <w:t xml:space="preserve"> un recueil d’information relatif </w:t>
      </w:r>
      <w:r w:rsidR="00677BF5">
        <w:rPr>
          <w:rFonts w:cstheme="minorHAnsi"/>
          <w:sz w:val="24"/>
          <w:szCs w:val="24"/>
        </w:rPr>
        <w:t>au bilan afférent</w:t>
      </w:r>
      <w:r w:rsidR="003118B7">
        <w:rPr>
          <w:rFonts w:cstheme="minorHAnsi"/>
          <w:sz w:val="24"/>
          <w:szCs w:val="24"/>
        </w:rPr>
        <w:t xml:space="preserve"> aux étapes </w:t>
      </w:r>
      <w:r w:rsidR="00B82348" w:rsidRPr="00221E67">
        <w:rPr>
          <w:rFonts w:cstheme="minorHAnsi"/>
          <w:sz w:val="24"/>
          <w:szCs w:val="24"/>
        </w:rPr>
        <w:t xml:space="preserve">à suivre pour </w:t>
      </w:r>
      <w:r w:rsidR="003118B7">
        <w:rPr>
          <w:rFonts w:cstheme="minorHAnsi"/>
          <w:sz w:val="24"/>
          <w:szCs w:val="24"/>
        </w:rPr>
        <w:t xml:space="preserve">l’instruction des </w:t>
      </w:r>
      <w:proofErr w:type="gramStart"/>
      <w:r w:rsidR="00B82348" w:rsidRPr="00221E67">
        <w:rPr>
          <w:rFonts w:cstheme="minorHAnsi"/>
          <w:sz w:val="24"/>
          <w:szCs w:val="24"/>
        </w:rPr>
        <w:t xml:space="preserve">canevas </w:t>
      </w:r>
      <w:r w:rsidR="00330EC9">
        <w:rPr>
          <w:rFonts w:cstheme="minorHAnsi"/>
          <w:b/>
          <w:bCs/>
          <w:color w:val="3399FF"/>
          <w:sz w:val="24"/>
          <w:szCs w:val="24"/>
        </w:rPr>
        <w:t>.</w:t>
      </w:r>
      <w:proofErr w:type="gramEnd"/>
    </w:p>
    <w:p w:rsidR="00C37C53" w:rsidRDefault="00C37C53" w:rsidP="00C37C53">
      <w:pPr>
        <w:pStyle w:val="Paragraphedeliste"/>
      </w:pPr>
      <w:r w:rsidRPr="00C37C53">
        <w:rPr>
          <w:b/>
          <w:bCs/>
        </w:rPr>
        <w:tab/>
      </w:r>
    </w:p>
    <w:sectPr w:rsidR="00C37C53" w:rsidSect="00AE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AE7"/>
    <w:multiLevelType w:val="hybridMultilevel"/>
    <w:tmpl w:val="6892000E"/>
    <w:lvl w:ilvl="0" w:tplc="58C27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7C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418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82D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6E9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C52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C9C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8E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8A7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165DD"/>
    <w:multiLevelType w:val="hybridMultilevel"/>
    <w:tmpl w:val="28721C84"/>
    <w:lvl w:ilvl="0" w:tplc="94142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05D7B"/>
    <w:multiLevelType w:val="hybridMultilevel"/>
    <w:tmpl w:val="83B2AA7A"/>
    <w:lvl w:ilvl="0" w:tplc="F6AA7BC4">
      <w:start w:val="1"/>
      <w:numFmt w:val="decimal"/>
      <w:lvlText w:val="%1-"/>
      <w:lvlJc w:val="left"/>
      <w:pPr>
        <w:ind w:left="720" w:hanging="360"/>
      </w:pPr>
      <w:rPr>
        <w:rFonts w:eastAsia="Calibri" w:cstheme="minorHAnsi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1C24"/>
    <w:multiLevelType w:val="hybridMultilevel"/>
    <w:tmpl w:val="A99C3D6A"/>
    <w:lvl w:ilvl="0" w:tplc="82940E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C3B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C5E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89F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D6CA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2B4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DE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84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87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51007"/>
    <w:multiLevelType w:val="hybridMultilevel"/>
    <w:tmpl w:val="0E005434"/>
    <w:lvl w:ilvl="0" w:tplc="A03A55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E2CD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E1B5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8E7FD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6153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B0ABD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E854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0C79E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C1E5A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094371"/>
    <w:multiLevelType w:val="hybridMultilevel"/>
    <w:tmpl w:val="0666D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A5087"/>
    <w:multiLevelType w:val="hybridMultilevel"/>
    <w:tmpl w:val="64D47838"/>
    <w:lvl w:ilvl="0" w:tplc="8E9C6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C53"/>
    <w:rsid w:val="00060F7C"/>
    <w:rsid w:val="00086041"/>
    <w:rsid w:val="003118B7"/>
    <w:rsid w:val="00330EC9"/>
    <w:rsid w:val="004B7B7F"/>
    <w:rsid w:val="00677BF5"/>
    <w:rsid w:val="008A7C59"/>
    <w:rsid w:val="00926008"/>
    <w:rsid w:val="00AC0ABD"/>
    <w:rsid w:val="00AE51F5"/>
    <w:rsid w:val="00B3531C"/>
    <w:rsid w:val="00B82348"/>
    <w:rsid w:val="00B95615"/>
    <w:rsid w:val="00C37C53"/>
    <w:rsid w:val="00D336D1"/>
    <w:rsid w:val="00ED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7C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C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DFR03</dc:creator>
  <cp:lastModifiedBy>DFR03</cp:lastModifiedBy>
  <cp:revision>7</cp:revision>
  <dcterms:created xsi:type="dcterms:W3CDTF">2019-10-14T08:54:00Z</dcterms:created>
  <dcterms:modified xsi:type="dcterms:W3CDTF">2019-10-14T14:44:00Z</dcterms:modified>
</cp:coreProperties>
</file>