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00" w:rsidRPr="00CF7800" w:rsidRDefault="00CF7800" w:rsidP="00CF7800">
      <w:pPr>
        <w:spacing w:after="0" w:line="240" w:lineRule="auto"/>
        <w:jc w:val="center"/>
        <w:rPr>
          <w:b/>
          <w:bCs/>
        </w:rPr>
      </w:pPr>
      <w:r w:rsidRPr="00CF7800">
        <w:rPr>
          <w:b/>
          <w:bCs/>
        </w:rPr>
        <w:t>MINISTERE DE L’ENSEIGNEMENT SUPERIEURE ET DE LA RECHERCHE SCIENTIFIQUE</w:t>
      </w:r>
    </w:p>
    <w:p w:rsidR="00CF7800" w:rsidRPr="00CF7800" w:rsidRDefault="00CF7800" w:rsidP="00CF7800">
      <w:pPr>
        <w:spacing w:after="0" w:line="240" w:lineRule="auto"/>
        <w:rPr>
          <w:b/>
          <w:bCs/>
        </w:rPr>
      </w:pPr>
      <w:r w:rsidRPr="00CF7800">
        <w:rPr>
          <w:b/>
          <w:bCs/>
        </w:rPr>
        <w:t>DIRECTION GÉNÉRALE DE LA RECHERCHE SCIENTIFIQUE ET DU DÉVELOPPEMENT TECHNOLOGIQUE</w:t>
      </w:r>
    </w:p>
    <w:p w:rsidR="00CF7800" w:rsidRDefault="00CF7800" w:rsidP="00CF7800">
      <w:pPr>
        <w:spacing w:after="0" w:line="240" w:lineRule="auto"/>
        <w:jc w:val="center"/>
        <w:rPr>
          <w:b/>
          <w:bCs/>
        </w:rPr>
      </w:pPr>
    </w:p>
    <w:p w:rsidR="00CF7800" w:rsidRPr="00CF7800" w:rsidRDefault="00CF7800" w:rsidP="005F2908">
      <w:pPr>
        <w:spacing w:after="0" w:line="240" w:lineRule="auto"/>
        <w:jc w:val="center"/>
        <w:rPr>
          <w:b/>
          <w:bCs/>
        </w:rPr>
      </w:pPr>
      <w:r w:rsidRPr="00CF7800">
        <w:rPr>
          <w:b/>
          <w:bCs/>
        </w:rPr>
        <w:t>ORGANISE UN WORKSHOP SUR LES NOUVELLES BIOTECHNOLOGIES AU SERVICE DE LA MEDECINE ET DE L’AGRICULTURE DE PRECISION</w:t>
      </w:r>
    </w:p>
    <w:p w:rsidR="00CF7800" w:rsidRDefault="00CF7800" w:rsidP="00CF7800">
      <w:pPr>
        <w:spacing w:after="0" w:line="240" w:lineRule="auto"/>
        <w:jc w:val="center"/>
        <w:rPr>
          <w:b/>
          <w:bCs/>
        </w:rPr>
      </w:pPr>
    </w:p>
    <w:p w:rsidR="00CF7800" w:rsidRPr="00842DE0" w:rsidRDefault="00CF7800" w:rsidP="00CF7800">
      <w:pPr>
        <w:spacing w:after="0" w:line="240" w:lineRule="auto"/>
        <w:jc w:val="center"/>
        <w:rPr>
          <w:b/>
          <w:bCs/>
          <w:sz w:val="28"/>
          <w:szCs w:val="28"/>
        </w:rPr>
      </w:pPr>
      <w:bookmarkStart w:id="0" w:name="_GoBack"/>
      <w:r w:rsidRPr="00842DE0">
        <w:rPr>
          <w:b/>
          <w:bCs/>
          <w:sz w:val="28"/>
          <w:szCs w:val="28"/>
        </w:rPr>
        <w:t>A Oran, les 3 et 4 Novembre 2018</w:t>
      </w:r>
    </w:p>
    <w:bookmarkEnd w:id="0"/>
    <w:p w:rsidR="00CF7800" w:rsidRDefault="005F2908" w:rsidP="00CF7800">
      <w:pPr>
        <w:spacing w:after="0" w:line="240" w:lineRule="auto"/>
        <w:jc w:val="center"/>
        <w:rPr>
          <w:b/>
          <w:bCs/>
        </w:rPr>
      </w:pPr>
      <w:r w:rsidRPr="005F2908">
        <w:rPr>
          <w:b/>
          <w:bCs/>
          <w:noProof/>
          <w:lang w:eastAsia="fr-FR"/>
        </w:rPr>
        <w:drawing>
          <wp:anchor distT="0" distB="0" distL="114300" distR="114300" simplePos="0" relativeHeight="251658240" behindDoc="1" locked="0" layoutInCell="1" allowOverlap="1">
            <wp:simplePos x="0" y="0"/>
            <wp:positionH relativeFrom="column">
              <wp:posOffset>1468755</wp:posOffset>
            </wp:positionH>
            <wp:positionV relativeFrom="paragraph">
              <wp:posOffset>8255</wp:posOffset>
            </wp:positionV>
            <wp:extent cx="1405890" cy="857250"/>
            <wp:effectExtent l="0" t="0" r="3810" b="0"/>
            <wp:wrapTight wrapText="bothSides">
              <wp:wrapPolygon edited="0">
                <wp:start x="0" y="0"/>
                <wp:lineTo x="0" y="21120"/>
                <wp:lineTo x="21366" y="21120"/>
                <wp:lineTo x="21366" y="0"/>
                <wp:lineTo x="0" y="0"/>
              </wp:wrapPolygon>
            </wp:wrapTight>
            <wp:docPr id="3" name="Image 3" descr="C:\Users\nabil\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il\Desktop\logo-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890" cy="857250"/>
                    </a:xfrm>
                    <a:prstGeom prst="rect">
                      <a:avLst/>
                    </a:prstGeom>
                    <a:noFill/>
                    <a:ln>
                      <a:noFill/>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3430905</wp:posOffset>
            </wp:positionH>
            <wp:positionV relativeFrom="paragraph">
              <wp:posOffset>168275</wp:posOffset>
            </wp:positionV>
            <wp:extent cx="527050" cy="527050"/>
            <wp:effectExtent l="0" t="0" r="6350" b="6350"/>
            <wp:wrapTight wrapText="bothSides">
              <wp:wrapPolygon edited="0">
                <wp:start x="0" y="0"/>
                <wp:lineTo x="0" y="21080"/>
                <wp:lineTo x="21080" y="21080"/>
                <wp:lineTo x="21080" y="0"/>
                <wp:lineTo x="0" y="0"/>
              </wp:wrapPolygon>
            </wp:wrapTight>
            <wp:docPr id="5" name="Image 5" descr="Centre de recherche en biotechnologie de Const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e de recherche en biotechnologie de Constanti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 cy="527050"/>
                    </a:xfrm>
                    <a:prstGeom prst="rect">
                      <a:avLst/>
                    </a:prstGeom>
                    <a:noFill/>
                    <a:ln>
                      <a:noFill/>
                    </a:ln>
                  </pic:spPr>
                </pic:pic>
              </a:graphicData>
            </a:graphic>
          </wp:anchor>
        </w:drawing>
      </w:r>
      <w:r w:rsidRPr="005F2908">
        <w:rPr>
          <w:b/>
          <w:bCs/>
          <w:noProof/>
          <w:lang w:eastAsia="fr-FR"/>
        </w:rPr>
        <w:drawing>
          <wp:anchor distT="0" distB="0" distL="114300" distR="114300" simplePos="0" relativeHeight="251660288" behindDoc="1" locked="0" layoutInCell="1" allowOverlap="1">
            <wp:simplePos x="0" y="0"/>
            <wp:positionH relativeFrom="column">
              <wp:posOffset>5062855</wp:posOffset>
            </wp:positionH>
            <wp:positionV relativeFrom="paragraph">
              <wp:posOffset>9525</wp:posOffset>
            </wp:positionV>
            <wp:extent cx="692150" cy="811530"/>
            <wp:effectExtent l="0" t="0" r="0" b="7620"/>
            <wp:wrapTight wrapText="bothSides">
              <wp:wrapPolygon edited="0">
                <wp:start x="8323" y="0"/>
                <wp:lineTo x="3567" y="8113"/>
                <wp:lineTo x="2972" y="10141"/>
                <wp:lineTo x="2972" y="16225"/>
                <wp:lineTo x="0" y="18254"/>
                <wp:lineTo x="0" y="21296"/>
                <wp:lineTo x="11295" y="21296"/>
                <wp:lineTo x="13673" y="21296"/>
                <wp:lineTo x="20807" y="21296"/>
                <wp:lineTo x="20807" y="17746"/>
                <wp:lineTo x="14862" y="16225"/>
                <wp:lineTo x="16051" y="8113"/>
                <wp:lineTo x="13673" y="3549"/>
                <wp:lineTo x="11295" y="0"/>
                <wp:lineTo x="8323" y="0"/>
              </wp:wrapPolygon>
            </wp:wrapTight>
            <wp:docPr id="6" name="Image 6" descr="C:\Users\nabil\Desktop\CRASC_LOGO_RE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bil\Desktop\CRASC_LOGO_REDIR.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811530"/>
                    </a:xfrm>
                    <a:prstGeom prst="rect">
                      <a:avLst/>
                    </a:prstGeom>
                    <a:noFill/>
                    <a:ln>
                      <a:noFill/>
                    </a:ln>
                  </pic:spPr>
                </pic:pic>
              </a:graphicData>
            </a:graphic>
          </wp:anchor>
        </w:drawing>
      </w:r>
    </w:p>
    <w:p w:rsidR="00CF7800" w:rsidRPr="00CF7800" w:rsidRDefault="00CF7800" w:rsidP="00CF7800">
      <w:pPr>
        <w:spacing w:after="0" w:line="240" w:lineRule="auto"/>
        <w:rPr>
          <w:b/>
          <w:bCs/>
        </w:rPr>
      </w:pPr>
    </w:p>
    <w:p w:rsidR="00CF7800" w:rsidRDefault="005F2908" w:rsidP="00CF7800">
      <w:r>
        <w:rPr>
          <w:noProof/>
          <w:lang w:eastAsia="fr-FR"/>
        </w:rPr>
        <w:drawing>
          <wp:inline distT="0" distB="0" distL="0" distR="0">
            <wp:extent cx="552450" cy="305429"/>
            <wp:effectExtent l="0" t="0" r="0" b="0"/>
            <wp:docPr id="1" name="Image 1" descr="RÃ©sultat de recherche d'images pour &quot;ATRB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ATRBSA&quo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083" cy="320153"/>
                    </a:xfrm>
                    <a:prstGeom prst="rect">
                      <a:avLst/>
                    </a:prstGeom>
                    <a:noFill/>
                    <a:ln>
                      <a:noFill/>
                    </a:ln>
                  </pic:spPr>
                </pic:pic>
              </a:graphicData>
            </a:graphic>
          </wp:inline>
        </w:drawing>
      </w:r>
    </w:p>
    <w:p w:rsidR="005F2908" w:rsidRPr="005F2908" w:rsidRDefault="005F2908" w:rsidP="005F2908">
      <w:pPr>
        <w:jc w:val="center"/>
        <w:rPr>
          <w:b/>
          <w:bCs/>
          <w:color w:val="0070C0"/>
          <w:sz w:val="16"/>
          <w:szCs w:val="16"/>
        </w:rPr>
      </w:pPr>
    </w:p>
    <w:p w:rsidR="00CF7800" w:rsidRDefault="00CF7800" w:rsidP="005F2908">
      <w:pPr>
        <w:jc w:val="center"/>
        <w:rPr>
          <w:b/>
          <w:bCs/>
          <w:color w:val="0070C0"/>
          <w:sz w:val="32"/>
          <w:szCs w:val="32"/>
        </w:rPr>
      </w:pPr>
      <w:r w:rsidRPr="00CF7800">
        <w:rPr>
          <w:b/>
          <w:bCs/>
          <w:color w:val="0070C0"/>
          <w:sz w:val="32"/>
          <w:szCs w:val="32"/>
        </w:rPr>
        <w:t>THEMATIQUES CIBLEES</w:t>
      </w:r>
    </w:p>
    <w:p w:rsidR="00CA27F0" w:rsidRPr="00CF7800" w:rsidRDefault="00CA27F0" w:rsidP="005F2908">
      <w:pPr>
        <w:jc w:val="center"/>
        <w:rPr>
          <w:b/>
          <w:bCs/>
          <w:color w:val="0070C0"/>
          <w:sz w:val="32"/>
          <w:szCs w:val="32"/>
        </w:rPr>
      </w:pPr>
    </w:p>
    <w:p w:rsidR="00CF7800" w:rsidRPr="00CA27F0" w:rsidRDefault="00CF7800" w:rsidP="005F2908">
      <w:pPr>
        <w:spacing w:after="0" w:line="240" w:lineRule="auto"/>
        <w:rPr>
          <w:b/>
          <w:bCs/>
          <w:sz w:val="28"/>
          <w:szCs w:val="28"/>
        </w:rPr>
      </w:pPr>
      <w:r w:rsidRPr="00CA27F0">
        <w:rPr>
          <w:b/>
          <w:bCs/>
          <w:sz w:val="28"/>
          <w:szCs w:val="28"/>
        </w:rPr>
        <w:t>Médecine de précision (NGS, bio-informatique)</w:t>
      </w:r>
    </w:p>
    <w:p w:rsidR="00CF7800" w:rsidRPr="00CF7800" w:rsidRDefault="00CF7800" w:rsidP="005F2908">
      <w:pPr>
        <w:spacing w:after="0" w:line="240" w:lineRule="auto"/>
        <w:rPr>
          <w:sz w:val="24"/>
          <w:szCs w:val="24"/>
        </w:rPr>
      </w:pPr>
      <w:r w:rsidRPr="00CF7800">
        <w:rPr>
          <w:sz w:val="24"/>
          <w:szCs w:val="24"/>
        </w:rPr>
        <w:t xml:space="preserve">- Mise en place d'un </w:t>
      </w:r>
      <w:proofErr w:type="spellStart"/>
      <w:r w:rsidRPr="00CF7800">
        <w:rPr>
          <w:sz w:val="24"/>
          <w:szCs w:val="24"/>
        </w:rPr>
        <w:t>workflow</w:t>
      </w:r>
      <w:proofErr w:type="spellEnd"/>
      <w:r w:rsidRPr="00CF7800">
        <w:rPr>
          <w:sz w:val="24"/>
          <w:szCs w:val="24"/>
        </w:rPr>
        <w:t xml:space="preserve"> (plan de travail) de médecine de précision pour l'identification de mutations pouvant donner lieu à une action dans les biopsies tissulaires de patients cancéreux, comprenant l'examen pathologique, l'extraction d'ADN et d'ARN, la préparation d'une bibliothèque de NGS (Séquençage Nouvelle Génération), le séquençage et l'analyse de données.</w:t>
      </w:r>
    </w:p>
    <w:p w:rsidR="00CF7800" w:rsidRPr="00CF7800" w:rsidRDefault="00CF7800" w:rsidP="005F2908">
      <w:pPr>
        <w:spacing w:after="0" w:line="240" w:lineRule="auto"/>
        <w:rPr>
          <w:sz w:val="24"/>
          <w:szCs w:val="24"/>
        </w:rPr>
      </w:pPr>
      <w:r w:rsidRPr="00CF7800">
        <w:rPr>
          <w:sz w:val="24"/>
          <w:szCs w:val="24"/>
        </w:rPr>
        <w:t>- Mise en place d'une base de données sur le cancer et d'une base de données sur les maladies rares collectant des informations moléculaires et autres sur les patients.</w:t>
      </w:r>
    </w:p>
    <w:p w:rsidR="00CF7800" w:rsidRPr="00CF7800" w:rsidRDefault="00CF7800" w:rsidP="005F2908">
      <w:pPr>
        <w:spacing w:after="0" w:line="240" w:lineRule="auto"/>
        <w:rPr>
          <w:sz w:val="24"/>
          <w:szCs w:val="24"/>
        </w:rPr>
      </w:pPr>
      <w:r w:rsidRPr="00CF7800">
        <w:rPr>
          <w:sz w:val="24"/>
          <w:szCs w:val="24"/>
        </w:rPr>
        <w:t>- Dépistage génétique de patients atteints de maladies rares.</w:t>
      </w:r>
    </w:p>
    <w:p w:rsidR="005F2908" w:rsidRDefault="005F2908" w:rsidP="005F2908">
      <w:pPr>
        <w:spacing w:after="0" w:line="240" w:lineRule="auto"/>
        <w:rPr>
          <w:b/>
          <w:bCs/>
          <w:sz w:val="24"/>
          <w:szCs w:val="24"/>
        </w:rPr>
      </w:pPr>
    </w:p>
    <w:p w:rsidR="00CF7800" w:rsidRPr="00CA27F0" w:rsidRDefault="00CF7800" w:rsidP="005F2908">
      <w:pPr>
        <w:spacing w:after="0" w:line="240" w:lineRule="auto"/>
        <w:rPr>
          <w:b/>
          <w:bCs/>
          <w:sz w:val="28"/>
          <w:szCs w:val="28"/>
        </w:rPr>
      </w:pPr>
      <w:r w:rsidRPr="00CA27F0">
        <w:rPr>
          <w:b/>
          <w:bCs/>
          <w:sz w:val="28"/>
          <w:szCs w:val="28"/>
        </w:rPr>
        <w:t>Biopsies liquides</w:t>
      </w:r>
    </w:p>
    <w:p w:rsidR="00CF7800" w:rsidRPr="00CF7800" w:rsidRDefault="00CF7800" w:rsidP="005F2908">
      <w:pPr>
        <w:spacing w:after="0" w:line="240" w:lineRule="auto"/>
        <w:rPr>
          <w:sz w:val="24"/>
          <w:szCs w:val="24"/>
        </w:rPr>
      </w:pPr>
      <w:r w:rsidRPr="00CF7800">
        <w:rPr>
          <w:sz w:val="24"/>
          <w:szCs w:val="24"/>
        </w:rPr>
        <w:t xml:space="preserve">- Des </w:t>
      </w:r>
      <w:proofErr w:type="spellStart"/>
      <w:r w:rsidRPr="00CF7800">
        <w:rPr>
          <w:sz w:val="24"/>
          <w:szCs w:val="24"/>
        </w:rPr>
        <w:t>workflows</w:t>
      </w:r>
      <w:proofErr w:type="spellEnd"/>
      <w:r w:rsidRPr="00CF7800">
        <w:rPr>
          <w:sz w:val="24"/>
          <w:szCs w:val="24"/>
        </w:rPr>
        <w:t xml:space="preserve"> (plans de travail) de laboratoire humide pour générer des bibliothèques NGS (Séquençage Nouvelle Génération) à partir d'ADN en circulation et de petits ARN afin d'identifier des biomarqueurs basés sur des mutations, des </w:t>
      </w:r>
      <w:proofErr w:type="spellStart"/>
      <w:r w:rsidRPr="00CF7800">
        <w:rPr>
          <w:sz w:val="24"/>
          <w:szCs w:val="24"/>
        </w:rPr>
        <w:t>épimutations</w:t>
      </w:r>
      <w:proofErr w:type="spellEnd"/>
      <w:r w:rsidRPr="00CF7800">
        <w:rPr>
          <w:sz w:val="24"/>
          <w:szCs w:val="24"/>
        </w:rPr>
        <w:t xml:space="preserve"> ou des signatures de petits ARN dans le sang ou l'urine. </w:t>
      </w:r>
    </w:p>
    <w:p w:rsidR="00CF7800" w:rsidRPr="00CF7800" w:rsidRDefault="00CF7800" w:rsidP="005F2908">
      <w:pPr>
        <w:spacing w:after="0" w:line="240" w:lineRule="auto"/>
        <w:rPr>
          <w:sz w:val="24"/>
          <w:szCs w:val="24"/>
        </w:rPr>
      </w:pPr>
      <w:r w:rsidRPr="00CF7800">
        <w:rPr>
          <w:sz w:val="24"/>
          <w:szCs w:val="24"/>
        </w:rPr>
        <w:t>- Détection de virus par la Technologie d'Amplification d'acide Nucléique (TAN).</w:t>
      </w:r>
    </w:p>
    <w:p w:rsidR="005F2908" w:rsidRDefault="005F2908" w:rsidP="005F2908">
      <w:pPr>
        <w:spacing w:after="0" w:line="240" w:lineRule="auto"/>
        <w:rPr>
          <w:b/>
          <w:bCs/>
          <w:sz w:val="24"/>
          <w:szCs w:val="24"/>
        </w:rPr>
      </w:pPr>
    </w:p>
    <w:p w:rsidR="00CF7800" w:rsidRPr="00CA27F0" w:rsidRDefault="00CF7800" w:rsidP="005F2908">
      <w:pPr>
        <w:spacing w:after="0" w:line="240" w:lineRule="auto"/>
        <w:rPr>
          <w:b/>
          <w:bCs/>
          <w:sz w:val="28"/>
          <w:szCs w:val="28"/>
        </w:rPr>
      </w:pPr>
      <w:r w:rsidRPr="00CA27F0">
        <w:rPr>
          <w:b/>
          <w:bCs/>
          <w:sz w:val="28"/>
          <w:szCs w:val="28"/>
        </w:rPr>
        <w:t>Élevage intelligent / agriculture de précision</w:t>
      </w:r>
    </w:p>
    <w:p w:rsidR="00CF7800" w:rsidRPr="00CF7800" w:rsidRDefault="00CF7800" w:rsidP="005F2908">
      <w:pPr>
        <w:spacing w:after="0" w:line="240" w:lineRule="auto"/>
        <w:rPr>
          <w:sz w:val="24"/>
          <w:szCs w:val="24"/>
        </w:rPr>
      </w:pPr>
      <w:r w:rsidRPr="00CF7800">
        <w:rPr>
          <w:sz w:val="24"/>
          <w:szCs w:val="24"/>
        </w:rPr>
        <w:t xml:space="preserve">- Utilisation des méthodes NGS (Séquençage Nouvelle Génération) et de la bio-informatique pour des analyses rapides et rentables de gènes pour des caractères d'intérêt. </w:t>
      </w:r>
    </w:p>
    <w:p w:rsidR="00CF7800" w:rsidRPr="00CF7800" w:rsidRDefault="00CF7800" w:rsidP="005F2908">
      <w:pPr>
        <w:spacing w:after="0" w:line="240" w:lineRule="auto"/>
        <w:rPr>
          <w:sz w:val="24"/>
          <w:szCs w:val="24"/>
        </w:rPr>
      </w:pPr>
      <w:r w:rsidRPr="00CF7800">
        <w:rPr>
          <w:sz w:val="24"/>
          <w:szCs w:val="24"/>
        </w:rPr>
        <w:t xml:space="preserve">- Développement de marqueurs moléculaires dans l'ADN pour des approches de sélection intelligentes. </w:t>
      </w:r>
    </w:p>
    <w:p w:rsidR="00CF7800" w:rsidRPr="00CF7800" w:rsidRDefault="00CF7800" w:rsidP="005F2908">
      <w:pPr>
        <w:spacing w:after="0" w:line="240" w:lineRule="auto"/>
        <w:rPr>
          <w:sz w:val="24"/>
          <w:szCs w:val="24"/>
        </w:rPr>
      </w:pPr>
      <w:r w:rsidRPr="00CF7800">
        <w:rPr>
          <w:sz w:val="24"/>
          <w:szCs w:val="24"/>
        </w:rPr>
        <w:t>- Mise en place d'installations de criblage pour le criblage à haut débit de plantes pour ces marqueurs, par exemple par PCR (Réaction en Chaîne par Polymérase) ou spectrométrie de masse.</w:t>
      </w:r>
    </w:p>
    <w:p w:rsidR="005F2908" w:rsidRDefault="005F2908" w:rsidP="005F2908">
      <w:pPr>
        <w:spacing w:after="0" w:line="240" w:lineRule="auto"/>
        <w:rPr>
          <w:b/>
          <w:bCs/>
          <w:sz w:val="24"/>
          <w:szCs w:val="24"/>
        </w:rPr>
      </w:pPr>
    </w:p>
    <w:p w:rsidR="00391526" w:rsidRDefault="00391526" w:rsidP="005F2908">
      <w:pPr>
        <w:spacing w:after="0" w:line="240" w:lineRule="auto"/>
        <w:rPr>
          <w:b/>
          <w:bCs/>
          <w:sz w:val="24"/>
          <w:szCs w:val="24"/>
        </w:rPr>
      </w:pPr>
    </w:p>
    <w:sectPr w:rsidR="00391526" w:rsidSect="005F2908">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800"/>
    <w:rsid w:val="00053023"/>
    <w:rsid w:val="00186FB4"/>
    <w:rsid w:val="00391526"/>
    <w:rsid w:val="005F2908"/>
    <w:rsid w:val="00842DE0"/>
    <w:rsid w:val="00BD4FC8"/>
    <w:rsid w:val="00CA27F0"/>
    <w:rsid w:val="00CF7800"/>
    <w:rsid w:val="00FC21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15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525303">
      <w:bodyDiv w:val="1"/>
      <w:marLeft w:val="0"/>
      <w:marRight w:val="0"/>
      <w:marTop w:val="0"/>
      <w:marBottom w:val="0"/>
      <w:divBdr>
        <w:top w:val="none" w:sz="0" w:space="0" w:color="auto"/>
        <w:left w:val="none" w:sz="0" w:space="0" w:color="auto"/>
        <w:bottom w:val="none" w:sz="0" w:space="0" w:color="auto"/>
        <w:right w:val="none" w:sz="0" w:space="0" w:color="auto"/>
      </w:divBdr>
      <w:divsChild>
        <w:div w:id="120802817">
          <w:marLeft w:val="0"/>
          <w:marRight w:val="0"/>
          <w:marTop w:val="0"/>
          <w:marBottom w:val="0"/>
          <w:divBdr>
            <w:top w:val="none" w:sz="0" w:space="0" w:color="auto"/>
            <w:left w:val="none" w:sz="0" w:space="0" w:color="auto"/>
            <w:bottom w:val="none" w:sz="0" w:space="0" w:color="auto"/>
            <w:right w:val="none" w:sz="0" w:space="0" w:color="auto"/>
          </w:divBdr>
        </w:div>
      </w:divsChild>
    </w:div>
    <w:div w:id="19012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aouffen</dc:creator>
  <cp:keywords/>
  <dc:description/>
  <cp:lastModifiedBy>minfo</cp:lastModifiedBy>
  <cp:revision>5</cp:revision>
  <dcterms:created xsi:type="dcterms:W3CDTF">2018-10-15T14:28:00Z</dcterms:created>
  <dcterms:modified xsi:type="dcterms:W3CDTF">2018-10-23T10:23:00Z</dcterms:modified>
</cp:coreProperties>
</file>